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A0E2" w14:textId="4918C211" w:rsidR="00D93EE9" w:rsidRPr="00D93EE9" w:rsidRDefault="00D93EE9" w:rsidP="00D93EE9">
      <w:pPr>
        <w:keepNext/>
        <w:keepLines/>
        <w:spacing w:after="0" w:line="256" w:lineRule="auto"/>
        <w:jc w:val="center"/>
        <w:outlineLvl w:val="0"/>
        <w:rPr>
          <w:rFonts w:ascii="Arial" w:eastAsia="Times New Roman" w:hAnsi="Arial" w:cs="Arial"/>
          <w:color w:val="000000"/>
          <w:kern w:val="0"/>
          <w:sz w:val="24"/>
          <w:szCs w:val="24"/>
          <w:lang w:eastAsia="pl-PL"/>
          <w14:ligatures w14:val="none"/>
        </w:rPr>
      </w:pPr>
      <w:bookmarkStart w:id="0" w:name="_Hlk131765307"/>
      <w:r w:rsidRPr="00D93EE9">
        <w:rPr>
          <w:rFonts w:ascii="Arial" w:eastAsia="Times New Roman" w:hAnsi="Arial" w:cs="Arial"/>
          <w:b/>
          <w:color w:val="000000"/>
          <w:kern w:val="0"/>
          <w:sz w:val="24"/>
          <w:szCs w:val="24"/>
          <w:lang w:eastAsia="pl-PL"/>
          <w14:ligatures w14:val="none"/>
        </w:rPr>
        <w:t>UCHWAŁA Nr 502/ 10521 /23</w:t>
      </w:r>
      <w:r w:rsidRPr="00D93EE9">
        <w:rPr>
          <w:rFonts w:ascii="Arial" w:eastAsia="Times New Roman" w:hAnsi="Arial" w:cs="Arial"/>
          <w:b/>
          <w:color w:val="000000"/>
          <w:kern w:val="0"/>
          <w:sz w:val="24"/>
          <w:szCs w:val="24"/>
          <w:lang w:eastAsia="pl-PL"/>
          <w14:ligatures w14:val="none"/>
        </w:rPr>
        <w:br/>
        <w:t>ZARZĄDU WOJEWÓDZTWA PODKARPACKIEGO</w:t>
      </w:r>
      <w:r w:rsidRPr="00D93EE9">
        <w:rPr>
          <w:rFonts w:ascii="Arial" w:eastAsia="Times New Roman" w:hAnsi="Arial" w:cs="Arial"/>
          <w:b/>
          <w:color w:val="000000"/>
          <w:kern w:val="0"/>
          <w:sz w:val="24"/>
          <w:szCs w:val="24"/>
          <w:lang w:eastAsia="pl-PL"/>
          <w14:ligatures w14:val="none"/>
        </w:rPr>
        <w:br/>
        <w:t>w RZESZOWIE</w:t>
      </w:r>
      <w:r w:rsidRPr="00D93EE9">
        <w:rPr>
          <w:rFonts w:ascii="Arial" w:eastAsia="Times New Roman" w:hAnsi="Arial" w:cs="Arial"/>
          <w:b/>
          <w:color w:val="000000"/>
          <w:kern w:val="0"/>
          <w:sz w:val="24"/>
          <w:szCs w:val="24"/>
          <w:lang w:eastAsia="pl-PL"/>
          <w14:ligatures w14:val="none"/>
        </w:rPr>
        <w:br/>
      </w:r>
      <w:r w:rsidRPr="00D93EE9">
        <w:rPr>
          <w:rFonts w:ascii="Arial" w:eastAsia="Times New Roman" w:hAnsi="Arial" w:cs="Arial"/>
          <w:color w:val="000000"/>
          <w:kern w:val="0"/>
          <w:sz w:val="24"/>
          <w:szCs w:val="24"/>
          <w:lang w:eastAsia="pl-PL"/>
          <w14:ligatures w14:val="none"/>
        </w:rPr>
        <w:t>z dnia 30 czerwca  2023 r.</w:t>
      </w:r>
      <w:r w:rsidRPr="00D93EE9">
        <w:rPr>
          <w:rFonts w:ascii="Arial" w:eastAsia="Times New Roman" w:hAnsi="Arial" w:cs="Arial"/>
          <w:color w:val="000000"/>
          <w:kern w:val="0"/>
          <w:sz w:val="24"/>
          <w:szCs w:val="24"/>
          <w:lang w:eastAsia="pl-PL"/>
          <w14:ligatures w14:val="none"/>
        </w:rPr>
        <w:br/>
      </w:r>
      <w:bookmarkEnd w:id="0"/>
    </w:p>
    <w:p w14:paraId="694F6BE2" w14:textId="0BC5CD3F" w:rsidR="002A3E2F" w:rsidRPr="00F567A9" w:rsidRDefault="002A3E2F" w:rsidP="00F567A9">
      <w:pPr>
        <w:pStyle w:val="Nagwek1"/>
        <w:spacing w:before="0" w:after="240" w:line="360" w:lineRule="auto"/>
        <w:jc w:val="both"/>
        <w:rPr>
          <w:rFonts w:ascii="Arial" w:hAnsi="Arial" w:cs="Arial"/>
          <w:b/>
          <w:bCs/>
          <w:color w:val="auto"/>
          <w:sz w:val="24"/>
          <w:szCs w:val="24"/>
        </w:rPr>
      </w:pPr>
      <w:r w:rsidRPr="00F567A9">
        <w:rPr>
          <w:rFonts w:ascii="Arial" w:hAnsi="Arial" w:cs="Arial"/>
          <w:b/>
          <w:bCs/>
          <w:color w:val="auto"/>
          <w:sz w:val="24"/>
          <w:szCs w:val="24"/>
        </w:rPr>
        <w:t>zmieniająca Uchwałę Nr 316/7527/14 Zarządu Województwa Podkarpackiego z</w:t>
      </w:r>
      <w:r w:rsidR="003A6CE5" w:rsidRPr="00F567A9">
        <w:rPr>
          <w:rFonts w:ascii="Arial" w:hAnsi="Arial" w:cs="Arial"/>
          <w:b/>
          <w:bCs/>
          <w:color w:val="auto"/>
          <w:sz w:val="24"/>
          <w:szCs w:val="24"/>
        </w:rPr>
        <w:t> </w:t>
      </w:r>
      <w:r w:rsidRPr="00F567A9">
        <w:rPr>
          <w:rFonts w:ascii="Arial" w:hAnsi="Arial" w:cs="Arial"/>
          <w:b/>
          <w:bCs/>
          <w:color w:val="auto"/>
          <w:sz w:val="24"/>
          <w:szCs w:val="24"/>
        </w:rPr>
        <w:t xml:space="preserve"> dnia 28 stycznia 2014 r., zmienioną Uchwałą Nr 350/8302/14 Zarządu Województwa Podkarpackiego z dnia 19 maja 2014 r., Uchwałą Nr 59/1273/15 Zarządu Województwa Podkarpackiego z dnia 26 maja 2015 r., Uchwałą Nr</w:t>
      </w:r>
      <w:r w:rsidR="003A6CE5" w:rsidRPr="00F567A9">
        <w:rPr>
          <w:rFonts w:ascii="Arial" w:hAnsi="Arial" w:cs="Arial"/>
          <w:b/>
          <w:bCs/>
          <w:color w:val="auto"/>
          <w:sz w:val="24"/>
          <w:szCs w:val="24"/>
        </w:rPr>
        <w:t> </w:t>
      </w:r>
      <w:r w:rsidRPr="00F567A9">
        <w:rPr>
          <w:rFonts w:ascii="Arial" w:hAnsi="Arial" w:cs="Arial"/>
          <w:b/>
          <w:bCs/>
          <w:color w:val="auto"/>
          <w:sz w:val="24"/>
          <w:szCs w:val="24"/>
        </w:rPr>
        <w:t>290/5818/17 Zarządu Województwa Podkarpackiego z dnia 4 kwietnia 2017 r., Uchwałą Nr 71/1869/19 Zarządu Województwa Podkarpackiego z dnia 3 września 2019 r.</w:t>
      </w:r>
      <w:r w:rsidR="00D5100D" w:rsidRPr="00F567A9">
        <w:rPr>
          <w:rFonts w:ascii="Arial" w:hAnsi="Arial" w:cs="Arial"/>
          <w:b/>
          <w:bCs/>
          <w:color w:val="auto"/>
          <w:sz w:val="24"/>
          <w:szCs w:val="24"/>
        </w:rPr>
        <w:t>,</w:t>
      </w:r>
      <w:r w:rsidRPr="00F567A9">
        <w:rPr>
          <w:rFonts w:ascii="Arial" w:hAnsi="Arial" w:cs="Arial"/>
          <w:b/>
          <w:bCs/>
          <w:color w:val="auto"/>
          <w:sz w:val="24"/>
          <w:szCs w:val="24"/>
        </w:rPr>
        <w:t xml:space="preserve"> Uchwałą Nr 189/3913/20 Zarządu Województwa Podkarpackiego z dnia 18 sierpnia 2020 r.</w:t>
      </w:r>
      <w:r w:rsidR="00D5100D" w:rsidRPr="00F567A9">
        <w:rPr>
          <w:rFonts w:ascii="Arial" w:hAnsi="Arial" w:cs="Arial"/>
          <w:b/>
          <w:bCs/>
          <w:color w:val="auto"/>
          <w:sz w:val="24"/>
          <w:szCs w:val="24"/>
        </w:rPr>
        <w:t xml:space="preserve"> oraz</w:t>
      </w:r>
      <w:r w:rsidR="003A6CE5" w:rsidRPr="00F567A9">
        <w:rPr>
          <w:rFonts w:ascii="Arial" w:hAnsi="Arial" w:cs="Arial"/>
          <w:b/>
          <w:bCs/>
          <w:color w:val="auto"/>
          <w:sz w:val="24"/>
          <w:szCs w:val="24"/>
        </w:rPr>
        <w:t xml:space="preserve"> </w:t>
      </w:r>
      <w:r w:rsidR="00D5100D" w:rsidRPr="00F567A9">
        <w:rPr>
          <w:rFonts w:ascii="Arial" w:hAnsi="Arial" w:cs="Arial"/>
          <w:b/>
          <w:bCs/>
          <w:color w:val="auto"/>
          <w:sz w:val="24"/>
          <w:szCs w:val="24"/>
        </w:rPr>
        <w:t>Uchwałą Nr</w:t>
      </w:r>
      <w:r w:rsidR="00626A01" w:rsidRPr="00F567A9">
        <w:rPr>
          <w:rFonts w:ascii="Arial" w:hAnsi="Arial" w:cs="Arial"/>
          <w:b/>
          <w:bCs/>
          <w:color w:val="auto"/>
          <w:sz w:val="24"/>
          <w:szCs w:val="24"/>
        </w:rPr>
        <w:t xml:space="preserve"> </w:t>
      </w:r>
      <w:r w:rsidR="00D5100D" w:rsidRPr="00F567A9">
        <w:rPr>
          <w:rFonts w:ascii="Arial" w:hAnsi="Arial" w:cs="Arial"/>
          <w:b/>
          <w:bCs/>
          <w:color w:val="auto"/>
          <w:sz w:val="24"/>
          <w:szCs w:val="24"/>
        </w:rPr>
        <w:t>303/6012/21 Zarządu Województwa Podkarpackiego z dnia 1</w:t>
      </w:r>
      <w:r w:rsidR="00626A01" w:rsidRPr="00F567A9">
        <w:rPr>
          <w:rFonts w:ascii="Arial" w:hAnsi="Arial" w:cs="Arial"/>
          <w:b/>
          <w:bCs/>
          <w:color w:val="auto"/>
          <w:sz w:val="24"/>
          <w:szCs w:val="24"/>
        </w:rPr>
        <w:t>0</w:t>
      </w:r>
      <w:r w:rsidR="00D5100D" w:rsidRPr="00F567A9">
        <w:rPr>
          <w:rFonts w:ascii="Arial" w:hAnsi="Arial" w:cs="Arial"/>
          <w:b/>
          <w:bCs/>
          <w:color w:val="auto"/>
          <w:sz w:val="24"/>
          <w:szCs w:val="24"/>
        </w:rPr>
        <w:t xml:space="preserve"> sierpnia 2021 r. </w:t>
      </w:r>
      <w:r w:rsidRPr="00F567A9">
        <w:rPr>
          <w:rFonts w:ascii="Arial" w:hAnsi="Arial" w:cs="Arial"/>
          <w:b/>
          <w:bCs/>
          <w:color w:val="auto"/>
          <w:sz w:val="24"/>
          <w:szCs w:val="24"/>
        </w:rPr>
        <w:t>w sprawie ustanowienia obrębów ochronnych na wodach województwa podkarpackiego.</w:t>
      </w:r>
    </w:p>
    <w:p w14:paraId="26EAA70D" w14:textId="76EB24D4" w:rsidR="002A3E2F" w:rsidRPr="00F567A9" w:rsidRDefault="002A3E2F" w:rsidP="00F567A9">
      <w:pPr>
        <w:pStyle w:val="Default"/>
        <w:spacing w:after="240" w:line="360" w:lineRule="auto"/>
        <w:jc w:val="both"/>
      </w:pPr>
      <w:r w:rsidRPr="00F567A9">
        <w:t>Na podstawie art. 41 ust. 1 ustawy z dnia 5 czerwca 1998 r. o samorządzie województwa (Dz. U. z 202</w:t>
      </w:r>
      <w:r w:rsidR="00C255FA" w:rsidRPr="00F567A9">
        <w:t>2</w:t>
      </w:r>
      <w:r w:rsidRPr="00F567A9">
        <w:t xml:space="preserve"> r. poz. </w:t>
      </w:r>
      <w:r w:rsidR="00C255FA" w:rsidRPr="00F567A9">
        <w:t>2094</w:t>
      </w:r>
      <w:r w:rsidR="006A275F">
        <w:t>,</w:t>
      </w:r>
      <w:r w:rsidRPr="00F567A9">
        <w:t xml:space="preserve"> z </w:t>
      </w:r>
      <w:proofErr w:type="spellStart"/>
      <w:r w:rsidRPr="00F567A9">
        <w:t>późn</w:t>
      </w:r>
      <w:proofErr w:type="spellEnd"/>
      <w:r w:rsidRPr="00F567A9">
        <w:t>. zm.) oraz art. 14 ust. 1 i art.</w:t>
      </w:r>
      <w:r w:rsidR="006A275F">
        <w:t xml:space="preserve"> </w:t>
      </w:r>
      <w:r w:rsidRPr="00F567A9">
        <w:t xml:space="preserve">15 ust. 2 i 2d ustawy z dnia 18 kwietnia 1985 r. o rybactwie śródlądowym (Dz. U. z </w:t>
      </w:r>
      <w:r w:rsidR="00C255FA" w:rsidRPr="00F567A9">
        <w:t>2022</w:t>
      </w:r>
      <w:r w:rsidRPr="00F567A9">
        <w:t xml:space="preserve"> r. poz. </w:t>
      </w:r>
      <w:r w:rsidR="00C255FA" w:rsidRPr="00F567A9">
        <w:t>883</w:t>
      </w:r>
      <w:r w:rsidRPr="00F567A9">
        <w:t>) i § 15 Rozporządzenia Ministra Rolnictwa i Rozwoju Wsi z dnia 12 listopada 2001</w:t>
      </w:r>
      <w:r w:rsidR="009015A4" w:rsidRPr="00F567A9">
        <w:t> </w:t>
      </w:r>
      <w:r w:rsidRPr="00F567A9">
        <w:t xml:space="preserve"> r. w sprawie połowu ryb oraz warunków chowu, hodowli i połowu innych organizmów żyjących w wodz</w:t>
      </w:r>
      <w:r w:rsidR="00D60F16">
        <w:t>ie (Dz. U. z 2018 r. poz. 2003)</w:t>
      </w:r>
      <w:r w:rsidR="00A47D82">
        <w:t>.</w:t>
      </w:r>
      <w:r w:rsidRPr="00F567A9">
        <w:t xml:space="preserve"> </w:t>
      </w:r>
    </w:p>
    <w:p w14:paraId="1317716C" w14:textId="77777777" w:rsidR="002A3E2F" w:rsidRPr="00F567A9" w:rsidRDefault="002A3E2F" w:rsidP="00F567A9">
      <w:pPr>
        <w:pStyle w:val="Default"/>
        <w:spacing w:line="360" w:lineRule="auto"/>
        <w:jc w:val="center"/>
      </w:pPr>
      <w:r w:rsidRPr="00F567A9">
        <w:rPr>
          <w:b/>
          <w:bCs/>
        </w:rPr>
        <w:t>Zarząd Województwa Podkarpackiego w Rzeszowie</w:t>
      </w:r>
    </w:p>
    <w:p w14:paraId="0566EB98" w14:textId="77777777" w:rsidR="002A3E2F" w:rsidRPr="00F567A9" w:rsidRDefault="002A3E2F" w:rsidP="00F567A9">
      <w:pPr>
        <w:pStyle w:val="Default"/>
        <w:spacing w:after="240" w:line="360" w:lineRule="auto"/>
        <w:jc w:val="center"/>
      </w:pPr>
      <w:r w:rsidRPr="00F567A9">
        <w:rPr>
          <w:b/>
          <w:bCs/>
        </w:rPr>
        <w:t>uchwala, co następuje:</w:t>
      </w:r>
    </w:p>
    <w:p w14:paraId="5868D1E7" w14:textId="77777777" w:rsidR="002A3E2F" w:rsidRPr="008A5A4B" w:rsidRDefault="002A3E2F" w:rsidP="008A5A4B">
      <w:pPr>
        <w:pStyle w:val="Nagwek2"/>
        <w:jc w:val="center"/>
        <w:rPr>
          <w:rFonts w:ascii="Arial" w:hAnsi="Arial" w:cs="Arial"/>
          <w:b/>
          <w:bCs/>
          <w:color w:val="auto"/>
          <w:sz w:val="24"/>
          <w:szCs w:val="24"/>
        </w:rPr>
      </w:pPr>
      <w:r w:rsidRPr="008A5A4B">
        <w:rPr>
          <w:rFonts w:ascii="Arial" w:hAnsi="Arial" w:cs="Arial"/>
          <w:b/>
          <w:bCs/>
          <w:color w:val="auto"/>
          <w:sz w:val="24"/>
          <w:szCs w:val="24"/>
        </w:rPr>
        <w:t>§ 1</w:t>
      </w:r>
    </w:p>
    <w:p w14:paraId="484960C9" w14:textId="77777777" w:rsidR="002A3E2F" w:rsidRPr="00F567A9" w:rsidRDefault="002A3E2F" w:rsidP="00F567A9">
      <w:pPr>
        <w:pStyle w:val="Default"/>
        <w:spacing w:line="360" w:lineRule="auto"/>
        <w:jc w:val="both"/>
      </w:pPr>
      <w:r w:rsidRPr="00F567A9">
        <w:t>W załączniku Nr 1 do Uchwały Nr 316/7527/14 Zarządu Województwa Podkarpackiego z dnia 28 stycznia 2014 r. w sprawie ustanowienia obrębów ochronnych na wodach województwa podkarpackiego (Dz. U. Województwa Podkarpackiego z dnia 5 marca 2014 r., poz. 856; zm. Dz. U. Województwa Podkarpackiego z dnia 11 lipca 2014 r. poz. 1969, z dnia 23 czerwca 2015 r. poz. 1890, z dnia 21 kwietnia 2017 r. poz. 1629, z dnia 9 września 2019 r. poz. 4334</w:t>
      </w:r>
      <w:r w:rsidR="00D5100D" w:rsidRPr="00F567A9">
        <w:t>,</w:t>
      </w:r>
      <w:r w:rsidRPr="00F567A9">
        <w:t xml:space="preserve"> z dnia 9 września 2020 r. poz. 3524</w:t>
      </w:r>
      <w:r w:rsidR="00D5100D" w:rsidRPr="00F567A9">
        <w:t xml:space="preserve"> oraz z dnia 1</w:t>
      </w:r>
      <w:r w:rsidR="00CA5C49">
        <w:t>9</w:t>
      </w:r>
      <w:r w:rsidR="00D5100D" w:rsidRPr="00F567A9">
        <w:t xml:space="preserve"> sierpnia 2021 r.</w:t>
      </w:r>
      <w:r w:rsidR="00CA5C49">
        <w:t xml:space="preserve"> poz. 2902</w:t>
      </w:r>
      <w:r w:rsidRPr="00F567A9">
        <w:t xml:space="preserve">), wprowadza się następujące zmiany: </w:t>
      </w:r>
    </w:p>
    <w:p w14:paraId="4212DF01" w14:textId="3D65CCE9" w:rsidR="00814D6E" w:rsidRPr="00A47D82" w:rsidRDefault="00814D6E" w:rsidP="00F567A9">
      <w:pPr>
        <w:pStyle w:val="Default"/>
        <w:numPr>
          <w:ilvl w:val="0"/>
          <w:numId w:val="3"/>
        </w:numPr>
        <w:spacing w:line="360" w:lineRule="auto"/>
      </w:pPr>
      <w:r w:rsidRPr="00A47D82">
        <w:t xml:space="preserve">Punkt 10 otrzymuje brzmienie: </w:t>
      </w:r>
    </w:p>
    <w:p w14:paraId="6901F6FD" w14:textId="77777777" w:rsidR="00D5100D" w:rsidRPr="00A47D82" w:rsidRDefault="00814D6E" w:rsidP="00F567A9">
      <w:pPr>
        <w:pStyle w:val="Akapitzlist"/>
        <w:spacing w:line="360" w:lineRule="auto"/>
        <w:ind w:left="357"/>
        <w:contextualSpacing w:val="0"/>
        <w:jc w:val="both"/>
        <w:rPr>
          <w:rFonts w:ascii="Arial" w:hAnsi="Arial" w:cs="Arial"/>
          <w:sz w:val="24"/>
          <w:szCs w:val="24"/>
        </w:rPr>
      </w:pPr>
      <w:r w:rsidRPr="00A47D82">
        <w:rPr>
          <w:rFonts w:ascii="Arial" w:hAnsi="Arial" w:cs="Arial"/>
          <w:sz w:val="24"/>
          <w:szCs w:val="24"/>
        </w:rPr>
        <w:t>„10. na rzece Wiar od mostu na drodze krajowej nr 28 w kierunku Medyki do ujścia rzeki Wiar do Sanu, w okresie od 1 stycznia do 15 lipca każdego roku,”.</w:t>
      </w:r>
    </w:p>
    <w:p w14:paraId="0B6D28A5" w14:textId="77777777" w:rsidR="002A3E2F" w:rsidRPr="00A47D82" w:rsidRDefault="00814D6E" w:rsidP="00F567A9">
      <w:pPr>
        <w:pStyle w:val="Default"/>
        <w:numPr>
          <w:ilvl w:val="0"/>
          <w:numId w:val="3"/>
        </w:numPr>
        <w:spacing w:line="360" w:lineRule="auto"/>
      </w:pPr>
      <w:r w:rsidRPr="00A47D82">
        <w:lastRenderedPageBreak/>
        <w:t xml:space="preserve">Punkt 13 otrzymuje brzmienie: </w:t>
      </w:r>
    </w:p>
    <w:p w14:paraId="75BD0885" w14:textId="60954425" w:rsidR="006D2828" w:rsidRPr="00A47D82" w:rsidRDefault="006D2828" w:rsidP="00F567A9">
      <w:pPr>
        <w:pStyle w:val="Akapitzlist"/>
        <w:spacing w:line="360" w:lineRule="auto"/>
        <w:ind w:left="360"/>
        <w:contextualSpacing w:val="0"/>
        <w:jc w:val="both"/>
        <w:rPr>
          <w:rFonts w:ascii="Arial" w:hAnsi="Arial" w:cs="Arial"/>
          <w:color w:val="000000"/>
          <w:kern w:val="0"/>
          <w:sz w:val="24"/>
          <w:szCs w:val="24"/>
        </w:rPr>
      </w:pPr>
      <w:r w:rsidRPr="00A47D82">
        <w:rPr>
          <w:rFonts w:ascii="Arial" w:hAnsi="Arial" w:cs="Arial"/>
          <w:color w:val="000000"/>
          <w:kern w:val="0"/>
          <w:sz w:val="24"/>
          <w:szCs w:val="24"/>
        </w:rPr>
        <w:t>„13. na rzece Wisłok w Rzeszowie - przy zaporze 200 m</w:t>
      </w:r>
      <w:r w:rsidR="009776C3">
        <w:rPr>
          <w:rFonts w:ascii="Arial" w:hAnsi="Arial" w:cs="Arial"/>
          <w:color w:val="000000"/>
          <w:kern w:val="0"/>
          <w:sz w:val="24"/>
          <w:szCs w:val="24"/>
        </w:rPr>
        <w:t xml:space="preserve"> powyżej (z wyłączeniem okresu </w:t>
      </w:r>
      <w:r w:rsidRPr="00A47D82">
        <w:rPr>
          <w:rFonts w:ascii="Arial" w:hAnsi="Arial" w:cs="Arial"/>
          <w:color w:val="000000"/>
          <w:kern w:val="0"/>
          <w:sz w:val="24"/>
          <w:szCs w:val="24"/>
        </w:rPr>
        <w:t>od 15 sierpnia do 30 grudnia 2023 r., od 15 sierpnia do 30 grudnia 2024 r., od  15  sierpnia do 30 grudnia 2025 r., od 15 sierpnia do 30 grudnia 2026 r. oraz od  15  sierpnia do 30 grudnia 2027 r.) i 200 m poniżej zapory</w:t>
      </w:r>
      <w:r w:rsidR="006068AF" w:rsidRPr="00A47D82">
        <w:rPr>
          <w:rFonts w:ascii="Arial" w:hAnsi="Arial" w:cs="Arial"/>
          <w:color w:val="000000"/>
          <w:kern w:val="0"/>
          <w:sz w:val="24"/>
          <w:szCs w:val="24"/>
        </w:rPr>
        <w:t>,”</w:t>
      </w:r>
      <w:r w:rsidR="00814D6E" w:rsidRPr="00A47D82">
        <w:rPr>
          <w:rFonts w:ascii="Arial" w:hAnsi="Arial" w:cs="Arial"/>
          <w:color w:val="000000"/>
          <w:kern w:val="0"/>
          <w:sz w:val="24"/>
          <w:szCs w:val="24"/>
        </w:rPr>
        <w:t>.</w:t>
      </w:r>
    </w:p>
    <w:p w14:paraId="6FFCDA90" w14:textId="77777777" w:rsidR="00814D6E" w:rsidRPr="00A47D82" w:rsidRDefault="00814D6E" w:rsidP="00F567A9">
      <w:pPr>
        <w:pStyle w:val="Default"/>
        <w:numPr>
          <w:ilvl w:val="0"/>
          <w:numId w:val="3"/>
        </w:numPr>
        <w:spacing w:line="360" w:lineRule="auto"/>
        <w:rPr>
          <w:color w:val="auto"/>
        </w:rPr>
      </w:pPr>
      <w:r w:rsidRPr="00A47D82">
        <w:rPr>
          <w:color w:val="auto"/>
        </w:rPr>
        <w:t xml:space="preserve">Punkt 19 otrzymuje brzmienie: </w:t>
      </w:r>
    </w:p>
    <w:p w14:paraId="5259B714" w14:textId="77777777" w:rsidR="00814D6E" w:rsidRPr="00A47D82" w:rsidRDefault="00814D6E" w:rsidP="00F567A9">
      <w:pPr>
        <w:pStyle w:val="Akapitzlist"/>
        <w:spacing w:line="360" w:lineRule="auto"/>
        <w:ind w:left="360"/>
        <w:contextualSpacing w:val="0"/>
        <w:jc w:val="both"/>
        <w:rPr>
          <w:rFonts w:ascii="Arial" w:hAnsi="Arial" w:cs="Arial"/>
          <w:sz w:val="24"/>
          <w:szCs w:val="24"/>
        </w:rPr>
      </w:pPr>
      <w:r w:rsidRPr="00A47D82">
        <w:rPr>
          <w:rFonts w:ascii="Arial" w:hAnsi="Arial" w:cs="Arial"/>
          <w:sz w:val="24"/>
          <w:szCs w:val="24"/>
        </w:rPr>
        <w:t>„19. na rzece Wisłoka w miejscowości Mokrzec na terenie przepławki oraz na</w:t>
      </w:r>
      <w:r w:rsidR="00F567A9" w:rsidRPr="00A47D82">
        <w:rPr>
          <w:rFonts w:ascii="Arial" w:hAnsi="Arial" w:cs="Arial"/>
          <w:sz w:val="24"/>
          <w:szCs w:val="24"/>
        </w:rPr>
        <w:t> </w:t>
      </w:r>
      <w:r w:rsidRPr="00A47D82">
        <w:rPr>
          <w:rFonts w:ascii="Arial" w:hAnsi="Arial" w:cs="Arial"/>
          <w:sz w:val="24"/>
          <w:szCs w:val="24"/>
        </w:rPr>
        <w:t xml:space="preserve"> odcinku 200 m powyżej i 200 m poniżej progu piętrzącego wodę,”</w:t>
      </w:r>
      <w:r w:rsidR="00F567A9" w:rsidRPr="00A47D82">
        <w:rPr>
          <w:rFonts w:ascii="Arial" w:hAnsi="Arial" w:cs="Arial"/>
          <w:sz w:val="24"/>
          <w:szCs w:val="24"/>
        </w:rPr>
        <w:t>.</w:t>
      </w:r>
    </w:p>
    <w:p w14:paraId="56D16257" w14:textId="2D4FEEC4" w:rsidR="006068AF" w:rsidRDefault="006068AF" w:rsidP="00C840D7">
      <w:pPr>
        <w:pStyle w:val="Default"/>
        <w:numPr>
          <w:ilvl w:val="0"/>
          <w:numId w:val="3"/>
        </w:numPr>
        <w:spacing w:line="360" w:lineRule="auto"/>
        <w:jc w:val="both"/>
        <w:rPr>
          <w:color w:val="auto"/>
        </w:rPr>
      </w:pPr>
      <w:r w:rsidRPr="00A47D82">
        <w:rPr>
          <w:color w:val="auto"/>
        </w:rPr>
        <w:t xml:space="preserve">Punkt 27  </w:t>
      </w:r>
      <w:r w:rsidR="0053766E" w:rsidRPr="00A47D82">
        <w:rPr>
          <w:color w:val="auto"/>
        </w:rPr>
        <w:t>otrzymuje brzmienie:</w:t>
      </w:r>
    </w:p>
    <w:p w14:paraId="46A39B20" w14:textId="69BA8FFE" w:rsidR="0053766E" w:rsidRPr="0053766E" w:rsidRDefault="0053766E" w:rsidP="00C840D7">
      <w:pPr>
        <w:pStyle w:val="Akapitzlist"/>
        <w:spacing w:line="360" w:lineRule="auto"/>
        <w:ind w:left="360"/>
        <w:contextualSpacing w:val="0"/>
        <w:jc w:val="both"/>
        <w:rPr>
          <w:rFonts w:ascii="Arial" w:hAnsi="Arial" w:cs="Arial"/>
          <w:sz w:val="24"/>
          <w:szCs w:val="24"/>
        </w:rPr>
      </w:pPr>
      <w:r w:rsidRPr="00A47D82">
        <w:rPr>
          <w:rFonts w:ascii="Arial" w:hAnsi="Arial" w:cs="Arial"/>
          <w:sz w:val="24"/>
          <w:szCs w:val="24"/>
        </w:rPr>
        <w:t>„27. Na rzece San w m. Przemyśl, od km 165 + 850 (oś mostu Orląt) do  km  165  +  350 (oś  mostu Siwca), w okresie od 1 listopada do końca lutego.”.</w:t>
      </w:r>
    </w:p>
    <w:p w14:paraId="4DA236A4" w14:textId="6355DEEE" w:rsidR="00BE479A" w:rsidRPr="00A47D82" w:rsidRDefault="00D60F16" w:rsidP="00BE479A">
      <w:pPr>
        <w:pStyle w:val="Akapitzlist"/>
        <w:numPr>
          <w:ilvl w:val="0"/>
          <w:numId w:val="3"/>
        </w:numPr>
        <w:spacing w:after="0" w:line="360" w:lineRule="auto"/>
        <w:contextualSpacing w:val="0"/>
        <w:jc w:val="both"/>
        <w:rPr>
          <w:rFonts w:ascii="Arial" w:hAnsi="Arial" w:cs="Arial"/>
          <w:sz w:val="24"/>
          <w:szCs w:val="24"/>
        </w:rPr>
      </w:pPr>
      <w:r w:rsidRPr="00A47D82">
        <w:rPr>
          <w:rFonts w:ascii="Arial" w:hAnsi="Arial" w:cs="Arial"/>
          <w:sz w:val="24"/>
          <w:szCs w:val="24"/>
        </w:rPr>
        <w:t xml:space="preserve">Punkt 28 </w:t>
      </w:r>
      <w:r w:rsidR="0053766E">
        <w:rPr>
          <w:rFonts w:ascii="Arial" w:hAnsi="Arial" w:cs="Arial"/>
          <w:sz w:val="24"/>
          <w:szCs w:val="24"/>
        </w:rPr>
        <w:t xml:space="preserve">ulega </w:t>
      </w:r>
      <w:r w:rsidR="00C840D7">
        <w:rPr>
          <w:rFonts w:ascii="Arial" w:hAnsi="Arial" w:cs="Arial"/>
          <w:sz w:val="24"/>
          <w:szCs w:val="24"/>
        </w:rPr>
        <w:t>uchyleniu.</w:t>
      </w:r>
      <w:r w:rsidR="00BE479A" w:rsidRPr="00A47D82">
        <w:rPr>
          <w:rFonts w:ascii="Arial" w:hAnsi="Arial" w:cs="Arial"/>
          <w:sz w:val="24"/>
          <w:szCs w:val="24"/>
        </w:rPr>
        <w:t xml:space="preserve"> </w:t>
      </w:r>
    </w:p>
    <w:p w14:paraId="2AAF1C4D" w14:textId="77777777" w:rsidR="002A3E2F" w:rsidRPr="008A5A4B" w:rsidRDefault="002A3E2F" w:rsidP="008A5A4B">
      <w:pPr>
        <w:pStyle w:val="Nagwek2"/>
        <w:jc w:val="center"/>
        <w:rPr>
          <w:rFonts w:ascii="Arial" w:hAnsi="Arial" w:cs="Arial"/>
          <w:b/>
          <w:bCs/>
          <w:color w:val="auto"/>
          <w:sz w:val="24"/>
          <w:szCs w:val="24"/>
        </w:rPr>
      </w:pPr>
      <w:r w:rsidRPr="008A5A4B">
        <w:rPr>
          <w:rFonts w:ascii="Arial" w:hAnsi="Arial" w:cs="Arial"/>
          <w:b/>
          <w:bCs/>
          <w:color w:val="auto"/>
          <w:sz w:val="24"/>
          <w:szCs w:val="24"/>
        </w:rPr>
        <w:t>§ 2</w:t>
      </w:r>
    </w:p>
    <w:p w14:paraId="1ADD7EA8" w14:textId="77777777" w:rsidR="002A3E2F" w:rsidRPr="00F567A9" w:rsidRDefault="002A3E2F" w:rsidP="00F567A9">
      <w:pPr>
        <w:pStyle w:val="Default"/>
        <w:spacing w:after="240" w:line="360" w:lineRule="auto"/>
        <w:jc w:val="both"/>
      </w:pPr>
      <w:r w:rsidRPr="00F567A9">
        <w:t xml:space="preserve">Wykonanie uchwały powierza się Marszałkowi Województwa Podkarpackiego. </w:t>
      </w:r>
    </w:p>
    <w:p w14:paraId="3E50ADDA" w14:textId="77777777" w:rsidR="002A3E2F" w:rsidRPr="008A5A4B" w:rsidRDefault="002A3E2F" w:rsidP="008A5A4B">
      <w:pPr>
        <w:pStyle w:val="Nagwek2"/>
        <w:jc w:val="center"/>
        <w:rPr>
          <w:rFonts w:ascii="Arial" w:hAnsi="Arial" w:cs="Arial"/>
          <w:b/>
          <w:bCs/>
          <w:color w:val="auto"/>
          <w:sz w:val="24"/>
          <w:szCs w:val="24"/>
        </w:rPr>
      </w:pPr>
      <w:r w:rsidRPr="008A5A4B">
        <w:rPr>
          <w:rFonts w:ascii="Arial" w:hAnsi="Arial" w:cs="Arial"/>
          <w:b/>
          <w:bCs/>
          <w:color w:val="auto"/>
          <w:sz w:val="24"/>
          <w:szCs w:val="24"/>
        </w:rPr>
        <w:t>§ 3</w:t>
      </w:r>
    </w:p>
    <w:p w14:paraId="1EA2C8F6" w14:textId="77777777" w:rsidR="00F567A9" w:rsidRDefault="002A3E2F" w:rsidP="00F567A9">
      <w:pPr>
        <w:pStyle w:val="Default"/>
        <w:spacing w:line="360" w:lineRule="auto"/>
        <w:jc w:val="both"/>
      </w:pPr>
      <w:r w:rsidRPr="00F567A9">
        <w:t xml:space="preserve">Uchwała wchodzi w życie po upływie 14 dni od dnia ogłoszenia w Dzienniku Urzędowym Województwa Podkarpackiego. </w:t>
      </w:r>
    </w:p>
    <w:p w14:paraId="6B5E3304" w14:textId="77777777" w:rsidR="00D9081F" w:rsidRPr="00833818" w:rsidRDefault="00D9081F" w:rsidP="00D9081F">
      <w:pPr>
        <w:spacing w:after="0"/>
        <w:rPr>
          <w:rFonts w:ascii="Arial" w:eastAsia="Calibri" w:hAnsi="Arial" w:cs="Arial"/>
          <w:sz w:val="23"/>
          <w:szCs w:val="23"/>
        </w:rPr>
      </w:pPr>
      <w:bookmarkStart w:id="1" w:name="_Hlk124256140"/>
      <w:r w:rsidRPr="00833818">
        <w:rPr>
          <w:rFonts w:ascii="Arial" w:eastAsia="Calibri" w:hAnsi="Arial" w:cs="Arial"/>
          <w:i/>
          <w:iCs/>
          <w:sz w:val="23"/>
          <w:szCs w:val="23"/>
        </w:rPr>
        <w:t xml:space="preserve">Podpisał: </w:t>
      </w:r>
    </w:p>
    <w:p w14:paraId="17D7FF04" w14:textId="77777777" w:rsidR="00D9081F" w:rsidRPr="00833818" w:rsidRDefault="00D9081F" w:rsidP="00D9081F">
      <w:pPr>
        <w:spacing w:after="0"/>
        <w:rPr>
          <w:rFonts w:ascii="Arial" w:eastAsiaTheme="minorEastAsia" w:hAnsi="Arial" w:cs="Arial"/>
        </w:rPr>
      </w:pPr>
      <w:r w:rsidRPr="00833818">
        <w:rPr>
          <w:rFonts w:ascii="Arial" w:eastAsia="Calibri" w:hAnsi="Arial" w:cs="Arial"/>
          <w:i/>
          <w:iCs/>
          <w:sz w:val="23"/>
          <w:szCs w:val="23"/>
        </w:rPr>
        <w:t>Władysław Ortyl – Marszałek Województwa Podkarpackiego</w:t>
      </w:r>
    </w:p>
    <w:bookmarkEnd w:id="1"/>
    <w:p w14:paraId="70E0C259" w14:textId="77777777" w:rsidR="00D9081F" w:rsidRDefault="00D9081F" w:rsidP="00F567A9">
      <w:pPr>
        <w:pStyle w:val="Default"/>
        <w:spacing w:line="360" w:lineRule="auto"/>
        <w:jc w:val="both"/>
      </w:pPr>
    </w:p>
    <w:p w14:paraId="3B11D062" w14:textId="71AF1632" w:rsidR="00CF7507" w:rsidRPr="00833223" w:rsidRDefault="00CF7507" w:rsidP="00D9081F">
      <w:pPr>
        <w:pStyle w:val="Default"/>
        <w:spacing w:after="240" w:line="360" w:lineRule="auto"/>
      </w:pPr>
    </w:p>
    <w:sectPr w:rsidR="00CF7507" w:rsidRPr="00833223" w:rsidSect="00CF0AC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F9B4" w14:textId="77777777" w:rsidR="00483D66" w:rsidRDefault="00483D66" w:rsidP="00DC182D">
      <w:pPr>
        <w:spacing w:after="0" w:line="240" w:lineRule="auto"/>
      </w:pPr>
      <w:r>
        <w:separator/>
      </w:r>
    </w:p>
  </w:endnote>
  <w:endnote w:type="continuationSeparator" w:id="0">
    <w:p w14:paraId="6C4D1EC1" w14:textId="77777777" w:rsidR="00483D66" w:rsidRDefault="00483D66" w:rsidP="00DC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B3C8" w14:textId="77777777" w:rsidR="00483D66" w:rsidRDefault="00483D66" w:rsidP="00DC182D">
      <w:pPr>
        <w:spacing w:after="0" w:line="240" w:lineRule="auto"/>
      </w:pPr>
      <w:r>
        <w:separator/>
      </w:r>
    </w:p>
  </w:footnote>
  <w:footnote w:type="continuationSeparator" w:id="0">
    <w:p w14:paraId="7A9394E2" w14:textId="77777777" w:rsidR="00483D66" w:rsidRDefault="00483D66" w:rsidP="00DC1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D9F"/>
    <w:multiLevelType w:val="hybridMultilevel"/>
    <w:tmpl w:val="9AE2667E"/>
    <w:lvl w:ilvl="0" w:tplc="84726D04">
      <w:start w:val="2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6112B"/>
    <w:multiLevelType w:val="hybridMultilevel"/>
    <w:tmpl w:val="3648E28E"/>
    <w:lvl w:ilvl="0" w:tplc="3CA4D2A2">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F674EDB"/>
    <w:multiLevelType w:val="hybridMultilevel"/>
    <w:tmpl w:val="65222DE8"/>
    <w:lvl w:ilvl="0" w:tplc="04150011">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49641D"/>
    <w:multiLevelType w:val="hybridMultilevel"/>
    <w:tmpl w:val="2848D0AA"/>
    <w:lvl w:ilvl="0" w:tplc="AAA629C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9FB3A60"/>
    <w:multiLevelType w:val="hybridMultilevel"/>
    <w:tmpl w:val="3E98C3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502BE5"/>
    <w:multiLevelType w:val="hybridMultilevel"/>
    <w:tmpl w:val="A3F0B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C8D581B"/>
    <w:multiLevelType w:val="hybridMultilevel"/>
    <w:tmpl w:val="D9E2475A"/>
    <w:lvl w:ilvl="0" w:tplc="D5BE83DC">
      <w:start w:val="1"/>
      <w:numFmt w:val="upperRoman"/>
      <w:lvlText w:val="%1."/>
      <w:lvlJc w:val="righ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798551F"/>
    <w:multiLevelType w:val="hybridMultilevel"/>
    <w:tmpl w:val="9724BE5A"/>
    <w:lvl w:ilvl="0" w:tplc="0415001B">
      <w:start w:val="1"/>
      <w:numFmt w:val="lowerRoman"/>
      <w:lvlText w:val="%1."/>
      <w:lvlJc w:val="righ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81201718">
    <w:abstractNumId w:val="5"/>
  </w:num>
  <w:num w:numId="2" w16cid:durableId="745344555">
    <w:abstractNumId w:val="4"/>
  </w:num>
  <w:num w:numId="3" w16cid:durableId="1434865530">
    <w:abstractNumId w:val="2"/>
  </w:num>
  <w:num w:numId="4" w16cid:durableId="1464349294">
    <w:abstractNumId w:val="7"/>
  </w:num>
  <w:num w:numId="5" w16cid:durableId="1639533088">
    <w:abstractNumId w:val="3"/>
  </w:num>
  <w:num w:numId="6" w16cid:durableId="853225216">
    <w:abstractNumId w:val="6"/>
  </w:num>
  <w:num w:numId="7" w16cid:durableId="1724982109">
    <w:abstractNumId w:val="1"/>
  </w:num>
  <w:num w:numId="8" w16cid:durableId="104834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2F"/>
    <w:rsid w:val="0001254B"/>
    <w:rsid w:val="0003367E"/>
    <w:rsid w:val="000A2D57"/>
    <w:rsid w:val="000C23BA"/>
    <w:rsid w:val="001269FE"/>
    <w:rsid w:val="00142943"/>
    <w:rsid w:val="001E1DF3"/>
    <w:rsid w:val="001E2C59"/>
    <w:rsid w:val="001E4D91"/>
    <w:rsid w:val="001F6672"/>
    <w:rsid w:val="00235F4A"/>
    <w:rsid w:val="00255B88"/>
    <w:rsid w:val="002A3E2F"/>
    <w:rsid w:val="002B33D7"/>
    <w:rsid w:val="002E5C9E"/>
    <w:rsid w:val="002E6FD1"/>
    <w:rsid w:val="00370231"/>
    <w:rsid w:val="00381612"/>
    <w:rsid w:val="00395759"/>
    <w:rsid w:val="00395C27"/>
    <w:rsid w:val="003A6CE5"/>
    <w:rsid w:val="003B6FB1"/>
    <w:rsid w:val="00426B34"/>
    <w:rsid w:val="00446409"/>
    <w:rsid w:val="00483D66"/>
    <w:rsid w:val="00483DA9"/>
    <w:rsid w:val="005011BC"/>
    <w:rsid w:val="00521B1F"/>
    <w:rsid w:val="0053766E"/>
    <w:rsid w:val="0054371A"/>
    <w:rsid w:val="005A3889"/>
    <w:rsid w:val="006068AF"/>
    <w:rsid w:val="00611C29"/>
    <w:rsid w:val="00626A01"/>
    <w:rsid w:val="00651C87"/>
    <w:rsid w:val="00661FDF"/>
    <w:rsid w:val="006A275F"/>
    <w:rsid w:val="006D1BEE"/>
    <w:rsid w:val="006D2828"/>
    <w:rsid w:val="006D565A"/>
    <w:rsid w:val="006F49B4"/>
    <w:rsid w:val="00724587"/>
    <w:rsid w:val="00736A1A"/>
    <w:rsid w:val="00761A2E"/>
    <w:rsid w:val="0078029D"/>
    <w:rsid w:val="00784ED4"/>
    <w:rsid w:val="007F4971"/>
    <w:rsid w:val="00800272"/>
    <w:rsid w:val="00814D6E"/>
    <w:rsid w:val="0082409C"/>
    <w:rsid w:val="00833223"/>
    <w:rsid w:val="00887B37"/>
    <w:rsid w:val="0089456C"/>
    <w:rsid w:val="008A5A4B"/>
    <w:rsid w:val="008B7F08"/>
    <w:rsid w:val="008C4DA2"/>
    <w:rsid w:val="009015A4"/>
    <w:rsid w:val="00926F89"/>
    <w:rsid w:val="0093289F"/>
    <w:rsid w:val="00976B55"/>
    <w:rsid w:val="009776C3"/>
    <w:rsid w:val="009E1571"/>
    <w:rsid w:val="00A32CCD"/>
    <w:rsid w:val="00A47D82"/>
    <w:rsid w:val="00A73446"/>
    <w:rsid w:val="00AC2962"/>
    <w:rsid w:val="00B31275"/>
    <w:rsid w:val="00B61D2A"/>
    <w:rsid w:val="00B84419"/>
    <w:rsid w:val="00BB394B"/>
    <w:rsid w:val="00BE479A"/>
    <w:rsid w:val="00BF7360"/>
    <w:rsid w:val="00C059AB"/>
    <w:rsid w:val="00C255FA"/>
    <w:rsid w:val="00C75CC7"/>
    <w:rsid w:val="00C83F9E"/>
    <w:rsid w:val="00C840D7"/>
    <w:rsid w:val="00CA502F"/>
    <w:rsid w:val="00CA5C49"/>
    <w:rsid w:val="00CC06B2"/>
    <w:rsid w:val="00CF0AC6"/>
    <w:rsid w:val="00CF7507"/>
    <w:rsid w:val="00D25BD7"/>
    <w:rsid w:val="00D434EA"/>
    <w:rsid w:val="00D5100D"/>
    <w:rsid w:val="00D60F16"/>
    <w:rsid w:val="00D9081F"/>
    <w:rsid w:val="00D93EE9"/>
    <w:rsid w:val="00DA5462"/>
    <w:rsid w:val="00DB2E23"/>
    <w:rsid w:val="00DB6228"/>
    <w:rsid w:val="00DC182D"/>
    <w:rsid w:val="00E5036C"/>
    <w:rsid w:val="00E56C00"/>
    <w:rsid w:val="00E66769"/>
    <w:rsid w:val="00E67184"/>
    <w:rsid w:val="00E91078"/>
    <w:rsid w:val="00E93F68"/>
    <w:rsid w:val="00EA7B03"/>
    <w:rsid w:val="00F473CD"/>
    <w:rsid w:val="00F567A9"/>
    <w:rsid w:val="00FE47FE"/>
    <w:rsid w:val="00FF4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6B95"/>
  <w15:chartTrackingRefBased/>
  <w15:docId w15:val="{82236CA6-3ADF-4304-ADDA-E9B88C5A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567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A5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3E2F"/>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6D2828"/>
    <w:pPr>
      <w:ind w:left="720"/>
      <w:contextualSpacing/>
    </w:pPr>
  </w:style>
  <w:style w:type="character" w:customStyle="1" w:styleId="Nagwek1Znak">
    <w:name w:val="Nagłówek 1 Znak"/>
    <w:basedOn w:val="Domylnaczcionkaakapitu"/>
    <w:link w:val="Nagwek1"/>
    <w:uiPriority w:val="9"/>
    <w:rsid w:val="00F567A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A5A4B"/>
    <w:rPr>
      <w:rFonts w:asciiTheme="majorHAnsi" w:eastAsiaTheme="majorEastAsia" w:hAnsiTheme="majorHAnsi" w:cstheme="majorBidi"/>
      <w:color w:val="2F5496" w:themeColor="accent1" w:themeShade="BF"/>
      <w:sz w:val="26"/>
      <w:szCs w:val="26"/>
    </w:rPr>
  </w:style>
  <w:style w:type="character" w:customStyle="1" w:styleId="txt-new">
    <w:name w:val="txt-new"/>
    <w:basedOn w:val="Domylnaczcionkaakapitu"/>
    <w:rsid w:val="001F6672"/>
  </w:style>
  <w:style w:type="paragraph" w:styleId="Tekstprzypisukocowego">
    <w:name w:val="endnote text"/>
    <w:basedOn w:val="Normalny"/>
    <w:link w:val="TekstprzypisukocowegoZnak"/>
    <w:uiPriority w:val="99"/>
    <w:semiHidden/>
    <w:unhideWhenUsed/>
    <w:rsid w:val="00DC18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182D"/>
    <w:rPr>
      <w:sz w:val="20"/>
      <w:szCs w:val="20"/>
    </w:rPr>
  </w:style>
  <w:style w:type="character" w:styleId="Odwoanieprzypisukocowego">
    <w:name w:val="endnote reference"/>
    <w:basedOn w:val="Domylnaczcionkaakapitu"/>
    <w:uiPriority w:val="99"/>
    <w:semiHidden/>
    <w:unhideWhenUsed/>
    <w:rsid w:val="00DC18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1BB1-91E8-43CF-960D-1679FB8C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502_10521_23</dc:title>
  <dc:subject/>
  <dc:creator>Miąsik Małgorzata</dc:creator>
  <cp:keywords/>
  <dc:description/>
  <cp:lastModifiedBy>.</cp:lastModifiedBy>
  <cp:revision>4</cp:revision>
  <cp:lastPrinted>2023-07-03T08:21:00Z</cp:lastPrinted>
  <dcterms:created xsi:type="dcterms:W3CDTF">2023-07-03T08:22:00Z</dcterms:created>
  <dcterms:modified xsi:type="dcterms:W3CDTF">2023-07-07T11:17:00Z</dcterms:modified>
</cp:coreProperties>
</file>